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D1981" w14:textId="7CDD4E01" w:rsidR="009759BA" w:rsidRDefault="00A8122F">
      <w:pPr>
        <w:rPr>
          <w:lang w:val="en-US"/>
        </w:rPr>
      </w:pPr>
      <w:r>
        <w:rPr>
          <w:noProof/>
        </w:rPr>
        <w:drawing>
          <wp:inline distT="0" distB="0" distL="0" distR="0" wp14:anchorId="76A0E2B8" wp14:editId="596C01FB">
            <wp:extent cx="657225" cy="590550"/>
            <wp:effectExtent l="0" t="0" r="9525" b="0"/>
            <wp:docPr id="2132806692" name="Picture 1" descr="Tū Ora Compass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ū Ora Compass Healt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843BF" w14:textId="664F55FB" w:rsidR="00456B70" w:rsidRDefault="00456B70">
      <w:pPr>
        <w:rPr>
          <w:sz w:val="28"/>
          <w:szCs w:val="28"/>
          <w:lang w:val="en-US"/>
        </w:rPr>
      </w:pPr>
      <w:r w:rsidRPr="00456B70">
        <w:rPr>
          <w:sz w:val="28"/>
          <w:szCs w:val="28"/>
          <w:lang w:val="en-US"/>
        </w:rPr>
        <w:t>Health Information Privacy Statement</w:t>
      </w:r>
    </w:p>
    <w:p w14:paraId="4DE36FA6" w14:textId="1BBC7D9D" w:rsidR="00456B70" w:rsidRPr="003173E8" w:rsidRDefault="00456B70">
      <w:pPr>
        <w:rPr>
          <w:sz w:val="20"/>
          <w:szCs w:val="20"/>
          <w:lang w:val="en-US"/>
        </w:rPr>
      </w:pPr>
      <w:r w:rsidRPr="003173E8">
        <w:rPr>
          <w:sz w:val="20"/>
          <w:szCs w:val="20"/>
          <w:lang w:val="en-US"/>
        </w:rPr>
        <w:t>I understand the following:</w:t>
      </w:r>
    </w:p>
    <w:p w14:paraId="04C5E49C" w14:textId="1A50329A" w:rsidR="003173E8" w:rsidRPr="003173E8" w:rsidRDefault="00456B70" w:rsidP="003173E8">
      <w:pPr>
        <w:pStyle w:val="NoSpacing"/>
        <w:numPr>
          <w:ilvl w:val="0"/>
          <w:numId w:val="6"/>
        </w:numPr>
        <w:ind w:left="360"/>
        <w:rPr>
          <w:sz w:val="20"/>
          <w:szCs w:val="20"/>
          <w:lang w:val="en-US"/>
        </w:rPr>
      </w:pPr>
      <w:r w:rsidRPr="003173E8">
        <w:rPr>
          <w:sz w:val="20"/>
          <w:szCs w:val="20"/>
          <w:lang w:val="en-US"/>
        </w:rPr>
        <w:t xml:space="preserve">This practice works with Tu Ora Compass Health PHO, a </w:t>
      </w:r>
      <w:r w:rsidR="00A8122F" w:rsidRPr="003173E8">
        <w:rPr>
          <w:sz w:val="20"/>
          <w:szCs w:val="20"/>
          <w:lang w:val="en-US"/>
        </w:rPr>
        <w:t>not-for-profit</w:t>
      </w:r>
      <w:r w:rsidRPr="003173E8">
        <w:rPr>
          <w:sz w:val="20"/>
          <w:szCs w:val="20"/>
          <w:lang w:val="en-US"/>
        </w:rPr>
        <w:t xml:space="preserve"> organization that supports the delivery of health care services across the Wellington, Wairarapa and Kapiti areas</w:t>
      </w:r>
    </w:p>
    <w:p w14:paraId="76FCBA90" w14:textId="77777777" w:rsidR="003173E8" w:rsidRPr="003173E8" w:rsidRDefault="003173E8" w:rsidP="003173E8">
      <w:pPr>
        <w:pStyle w:val="NoSpacing"/>
        <w:ind w:left="360"/>
        <w:rPr>
          <w:sz w:val="20"/>
          <w:szCs w:val="20"/>
          <w:lang w:val="en-US"/>
        </w:rPr>
      </w:pPr>
    </w:p>
    <w:p w14:paraId="3B6F53F3" w14:textId="08E2BDD2" w:rsidR="00456B70" w:rsidRPr="003173E8" w:rsidRDefault="00456B70" w:rsidP="00A03A5C">
      <w:pPr>
        <w:pStyle w:val="ListParagraph"/>
        <w:numPr>
          <w:ilvl w:val="0"/>
          <w:numId w:val="6"/>
        </w:numPr>
        <w:ind w:left="360"/>
        <w:rPr>
          <w:sz w:val="20"/>
          <w:szCs w:val="20"/>
          <w:lang w:val="en-US"/>
        </w:rPr>
      </w:pPr>
      <w:r w:rsidRPr="003173E8">
        <w:rPr>
          <w:sz w:val="20"/>
          <w:szCs w:val="20"/>
          <w:lang w:val="en-US"/>
        </w:rPr>
        <w:t>The information I</w:t>
      </w:r>
      <w:r w:rsidR="004373F6" w:rsidRPr="003173E8">
        <w:rPr>
          <w:sz w:val="20"/>
          <w:szCs w:val="20"/>
          <w:lang w:val="en-US"/>
        </w:rPr>
        <w:t xml:space="preserve"> </w:t>
      </w:r>
      <w:r w:rsidR="00A8122F" w:rsidRPr="003173E8">
        <w:rPr>
          <w:sz w:val="20"/>
          <w:szCs w:val="20"/>
          <w:lang w:val="en-US"/>
        </w:rPr>
        <w:t>provide</w:t>
      </w:r>
      <w:r w:rsidRPr="003173E8">
        <w:rPr>
          <w:sz w:val="20"/>
          <w:szCs w:val="20"/>
          <w:lang w:val="en-US"/>
        </w:rPr>
        <w:t xml:space="preserve"> when I enrol at CPMC is shared with Tu Ora and te Whatu Ora – Health NZ to establish my eligibility for subsideised health care.  </w:t>
      </w:r>
      <w:r w:rsidR="00A8122F" w:rsidRPr="003173E8">
        <w:rPr>
          <w:sz w:val="20"/>
          <w:szCs w:val="20"/>
          <w:lang w:val="en-US"/>
        </w:rPr>
        <w:t>When</w:t>
      </w:r>
      <w:r w:rsidRPr="003173E8">
        <w:rPr>
          <w:sz w:val="20"/>
          <w:szCs w:val="20"/>
          <w:lang w:val="en-US"/>
        </w:rPr>
        <w:t xml:space="preserve"> re</w:t>
      </w:r>
      <w:r w:rsidR="00A8122F" w:rsidRPr="003173E8">
        <w:rPr>
          <w:sz w:val="20"/>
          <w:szCs w:val="20"/>
          <w:lang w:val="en-US"/>
        </w:rPr>
        <w:t>l</w:t>
      </w:r>
      <w:r w:rsidRPr="003173E8">
        <w:rPr>
          <w:sz w:val="20"/>
          <w:szCs w:val="20"/>
          <w:lang w:val="en-US"/>
        </w:rPr>
        <w:t>evant to my subsidy eligibility information may also be shared with other government agencies such as Immigration and Ministry of Social Development.</w:t>
      </w:r>
    </w:p>
    <w:p w14:paraId="4549CDF7" w14:textId="08B5F470" w:rsidR="00456B70" w:rsidRPr="003173E8" w:rsidRDefault="00456B70" w:rsidP="00A03A5C">
      <w:pPr>
        <w:pStyle w:val="NoSpacing"/>
        <w:numPr>
          <w:ilvl w:val="0"/>
          <w:numId w:val="6"/>
        </w:numPr>
        <w:ind w:left="360"/>
        <w:rPr>
          <w:sz w:val="20"/>
          <w:szCs w:val="20"/>
          <w:lang w:val="en-US"/>
        </w:rPr>
      </w:pPr>
      <w:r w:rsidRPr="003173E8">
        <w:rPr>
          <w:sz w:val="20"/>
          <w:szCs w:val="20"/>
          <w:lang w:val="en-US"/>
        </w:rPr>
        <w:t>My health information such as diagnoses, test result and prescribed medications, immunsations, ivestigations such a sbreast screening and other clinical, administrative data may be shred with Tu Ora to enable them to:</w:t>
      </w:r>
    </w:p>
    <w:p w14:paraId="0992A28D" w14:textId="507DC320" w:rsidR="00456B70" w:rsidRPr="003173E8" w:rsidRDefault="00456B70" w:rsidP="00A03A5C">
      <w:pPr>
        <w:pStyle w:val="ListParagraph"/>
        <w:numPr>
          <w:ilvl w:val="0"/>
          <w:numId w:val="4"/>
        </w:numPr>
        <w:ind w:left="1440"/>
        <w:rPr>
          <w:sz w:val="20"/>
          <w:szCs w:val="20"/>
          <w:lang w:val="en-US"/>
        </w:rPr>
      </w:pPr>
      <w:r w:rsidRPr="003173E8">
        <w:rPr>
          <w:sz w:val="20"/>
          <w:szCs w:val="20"/>
          <w:lang w:val="en-US"/>
        </w:rPr>
        <w:t>Provide feedback to GP’s, Nurses and others in this practice.</w:t>
      </w:r>
    </w:p>
    <w:p w14:paraId="190DEF1C" w14:textId="63C49FF5" w:rsidR="00456B70" w:rsidRPr="003173E8" w:rsidRDefault="00456B70" w:rsidP="00A03A5C">
      <w:pPr>
        <w:pStyle w:val="ListParagraph"/>
        <w:numPr>
          <w:ilvl w:val="0"/>
          <w:numId w:val="4"/>
        </w:numPr>
        <w:ind w:left="1440"/>
        <w:rPr>
          <w:sz w:val="20"/>
          <w:szCs w:val="20"/>
          <w:lang w:val="en-US"/>
        </w:rPr>
      </w:pPr>
      <w:r w:rsidRPr="003173E8">
        <w:rPr>
          <w:sz w:val="20"/>
          <w:szCs w:val="20"/>
          <w:lang w:val="en-US"/>
        </w:rPr>
        <w:t>Plan, deliver, fund, monitor, and improve health services</w:t>
      </w:r>
    </w:p>
    <w:p w14:paraId="63218EA8" w14:textId="107ABBBD" w:rsidR="00456B70" w:rsidRPr="003173E8" w:rsidRDefault="00456B70" w:rsidP="00A03A5C">
      <w:pPr>
        <w:pStyle w:val="ListParagraph"/>
        <w:numPr>
          <w:ilvl w:val="0"/>
          <w:numId w:val="4"/>
        </w:numPr>
        <w:ind w:left="1440"/>
        <w:rPr>
          <w:sz w:val="20"/>
          <w:szCs w:val="20"/>
          <w:lang w:val="en-US"/>
        </w:rPr>
      </w:pPr>
      <w:r w:rsidRPr="003173E8">
        <w:rPr>
          <w:sz w:val="20"/>
          <w:szCs w:val="20"/>
          <w:lang w:val="en-US"/>
        </w:rPr>
        <w:t xml:space="preserve">Contact me in relation to </w:t>
      </w:r>
      <w:r w:rsidR="00A8122F" w:rsidRPr="003173E8">
        <w:rPr>
          <w:sz w:val="20"/>
          <w:szCs w:val="20"/>
          <w:lang w:val="en-US"/>
        </w:rPr>
        <w:t>services</w:t>
      </w:r>
      <w:r w:rsidRPr="003173E8">
        <w:rPr>
          <w:sz w:val="20"/>
          <w:szCs w:val="20"/>
          <w:lang w:val="en-US"/>
        </w:rPr>
        <w:t xml:space="preserve"> I have </w:t>
      </w:r>
      <w:r w:rsidR="00A8122F" w:rsidRPr="003173E8">
        <w:rPr>
          <w:sz w:val="20"/>
          <w:szCs w:val="20"/>
          <w:lang w:val="en-US"/>
        </w:rPr>
        <w:t>used or</w:t>
      </w:r>
      <w:r w:rsidRPr="003173E8">
        <w:rPr>
          <w:sz w:val="20"/>
          <w:szCs w:val="20"/>
          <w:lang w:val="en-US"/>
        </w:rPr>
        <w:t xml:space="preserve"> may wish to use.</w:t>
      </w:r>
    </w:p>
    <w:p w14:paraId="76AAA89D" w14:textId="77777777" w:rsidR="00A8122F" w:rsidRPr="003173E8" w:rsidRDefault="00A8122F" w:rsidP="00A03A5C">
      <w:pPr>
        <w:pStyle w:val="ListParagraph"/>
        <w:ind w:left="1440"/>
        <w:rPr>
          <w:sz w:val="20"/>
          <w:szCs w:val="20"/>
          <w:lang w:val="en-US"/>
        </w:rPr>
      </w:pPr>
    </w:p>
    <w:p w14:paraId="3AD74104" w14:textId="35E64FFC" w:rsidR="00456B70" w:rsidRPr="003173E8" w:rsidRDefault="00456B70" w:rsidP="00A03A5C">
      <w:pPr>
        <w:pStyle w:val="ListParagraph"/>
        <w:numPr>
          <w:ilvl w:val="0"/>
          <w:numId w:val="6"/>
        </w:numPr>
        <w:ind w:left="360"/>
        <w:rPr>
          <w:sz w:val="20"/>
          <w:szCs w:val="20"/>
          <w:lang w:val="en-US"/>
        </w:rPr>
      </w:pPr>
      <w:r w:rsidRPr="003173E8">
        <w:rPr>
          <w:sz w:val="20"/>
          <w:szCs w:val="20"/>
          <w:lang w:val="en-US"/>
        </w:rPr>
        <w:t xml:space="preserve">  </w:t>
      </w:r>
      <w:r w:rsidR="004373F6" w:rsidRPr="003173E8">
        <w:rPr>
          <w:sz w:val="20"/>
          <w:szCs w:val="20"/>
          <w:lang w:val="en-US"/>
        </w:rPr>
        <w:t xml:space="preserve">My health information may be shared with other health professionals who are involved in my care. It may also be </w:t>
      </w:r>
      <w:r w:rsidR="00D102D9" w:rsidRPr="003173E8">
        <w:rPr>
          <w:sz w:val="20"/>
          <w:szCs w:val="20"/>
          <w:lang w:val="en-US"/>
        </w:rPr>
        <w:t>shared</w:t>
      </w:r>
      <w:r w:rsidR="004373F6" w:rsidRPr="003173E8">
        <w:rPr>
          <w:sz w:val="20"/>
          <w:szCs w:val="20"/>
          <w:lang w:val="en-US"/>
        </w:rPr>
        <w:t xml:space="preserve"> with other health agencies with publicly funded </w:t>
      </w:r>
      <w:r w:rsidR="00A8122F" w:rsidRPr="003173E8">
        <w:rPr>
          <w:sz w:val="20"/>
          <w:szCs w:val="20"/>
          <w:lang w:val="en-US"/>
        </w:rPr>
        <w:t>programs</w:t>
      </w:r>
      <w:r w:rsidR="004373F6" w:rsidRPr="003173E8">
        <w:rPr>
          <w:sz w:val="20"/>
          <w:szCs w:val="20"/>
          <w:lang w:val="en-US"/>
        </w:rPr>
        <w:t>, including Breast Screening, Bowel Screening, Immunisation and Diabetes.</w:t>
      </w:r>
    </w:p>
    <w:p w14:paraId="64D56FA1" w14:textId="77777777" w:rsidR="00A8122F" w:rsidRPr="003173E8" w:rsidRDefault="00A8122F" w:rsidP="00A03A5C">
      <w:pPr>
        <w:pStyle w:val="ListParagraph"/>
        <w:ind w:left="360"/>
        <w:rPr>
          <w:sz w:val="20"/>
          <w:szCs w:val="20"/>
          <w:lang w:val="en-US"/>
        </w:rPr>
      </w:pPr>
    </w:p>
    <w:p w14:paraId="4224DE50" w14:textId="243AB647" w:rsidR="004373F6" w:rsidRPr="003173E8" w:rsidRDefault="004373F6" w:rsidP="00A03A5C">
      <w:pPr>
        <w:pStyle w:val="ListParagraph"/>
        <w:numPr>
          <w:ilvl w:val="0"/>
          <w:numId w:val="6"/>
        </w:numPr>
        <w:ind w:left="360"/>
        <w:rPr>
          <w:sz w:val="20"/>
          <w:szCs w:val="20"/>
          <w:lang w:val="en-US"/>
        </w:rPr>
      </w:pPr>
      <w:r w:rsidRPr="003173E8">
        <w:rPr>
          <w:sz w:val="20"/>
          <w:szCs w:val="20"/>
          <w:lang w:val="en-US"/>
        </w:rPr>
        <w:t xml:space="preserve">All electronic: Shared Care Record: allows authorized health care </w:t>
      </w:r>
      <w:r w:rsidR="00A8122F" w:rsidRPr="003173E8">
        <w:rPr>
          <w:sz w:val="20"/>
          <w:szCs w:val="20"/>
          <w:lang w:val="en-US"/>
        </w:rPr>
        <w:t>providers</w:t>
      </w:r>
      <w:r w:rsidRPr="003173E8">
        <w:rPr>
          <w:sz w:val="20"/>
          <w:szCs w:val="20"/>
          <w:lang w:val="en-US"/>
        </w:rPr>
        <w:t xml:space="preserve"> such as afterhours, Gps and Hospital clinicians access to a summary of my health information, including </w:t>
      </w:r>
      <w:r w:rsidR="00A8122F" w:rsidRPr="003173E8">
        <w:rPr>
          <w:sz w:val="20"/>
          <w:szCs w:val="20"/>
          <w:lang w:val="en-US"/>
        </w:rPr>
        <w:t>laboratory</w:t>
      </w:r>
      <w:r w:rsidRPr="003173E8">
        <w:rPr>
          <w:sz w:val="20"/>
          <w:szCs w:val="20"/>
          <w:lang w:val="en-US"/>
        </w:rPr>
        <w:t xml:space="preserve"> tests, medical conditions, allergies and prescribed medications. I can </w:t>
      </w:r>
      <w:r w:rsidR="00A8122F" w:rsidRPr="003173E8">
        <w:rPr>
          <w:sz w:val="20"/>
          <w:szCs w:val="20"/>
          <w:lang w:val="en-US"/>
        </w:rPr>
        <w:t>choose</w:t>
      </w:r>
      <w:r w:rsidRPr="003173E8">
        <w:rPr>
          <w:sz w:val="20"/>
          <w:szCs w:val="20"/>
          <w:lang w:val="en-US"/>
        </w:rPr>
        <w:t xml:space="preserve"> to opt out but that will mean that clinicians involved in my care will not have access to important health information.</w:t>
      </w:r>
    </w:p>
    <w:p w14:paraId="43AE5B97" w14:textId="77777777" w:rsidR="00A8122F" w:rsidRPr="003173E8" w:rsidRDefault="00A8122F" w:rsidP="00A03A5C">
      <w:pPr>
        <w:pStyle w:val="ListParagraph"/>
        <w:ind w:left="360"/>
        <w:rPr>
          <w:sz w:val="20"/>
          <w:szCs w:val="20"/>
          <w:lang w:val="en-US"/>
        </w:rPr>
      </w:pPr>
    </w:p>
    <w:p w14:paraId="504AEEDE" w14:textId="4BCC8206" w:rsidR="004373F6" w:rsidRPr="003173E8" w:rsidRDefault="004373F6" w:rsidP="00A03A5C">
      <w:pPr>
        <w:pStyle w:val="ListParagraph"/>
        <w:numPr>
          <w:ilvl w:val="0"/>
          <w:numId w:val="6"/>
        </w:numPr>
        <w:ind w:left="360"/>
        <w:rPr>
          <w:sz w:val="20"/>
          <w:szCs w:val="20"/>
          <w:lang w:val="en-US"/>
        </w:rPr>
      </w:pPr>
      <w:r w:rsidRPr="003173E8">
        <w:rPr>
          <w:sz w:val="20"/>
          <w:szCs w:val="20"/>
          <w:lang w:val="en-US"/>
        </w:rPr>
        <w:t xml:space="preserve">If I am under </w:t>
      </w:r>
      <w:r w:rsidR="00A8122F" w:rsidRPr="003173E8">
        <w:rPr>
          <w:sz w:val="20"/>
          <w:szCs w:val="20"/>
          <w:lang w:val="en-US"/>
        </w:rPr>
        <w:t>18 or</w:t>
      </w:r>
      <w:r w:rsidRPr="003173E8">
        <w:rPr>
          <w:sz w:val="20"/>
          <w:szCs w:val="20"/>
          <w:lang w:val="en-US"/>
        </w:rPr>
        <w:t xml:space="preserve"> have a </w:t>
      </w:r>
      <w:r w:rsidR="00A8122F" w:rsidRPr="003173E8">
        <w:rPr>
          <w:sz w:val="20"/>
          <w:szCs w:val="20"/>
          <w:lang w:val="en-US"/>
        </w:rPr>
        <w:t>community</w:t>
      </w:r>
      <w:r w:rsidRPr="003173E8">
        <w:rPr>
          <w:sz w:val="20"/>
          <w:szCs w:val="20"/>
          <w:lang w:val="en-US"/>
        </w:rPr>
        <w:t xml:space="preserve"> </w:t>
      </w:r>
      <w:r w:rsidR="00A8122F" w:rsidRPr="003173E8">
        <w:rPr>
          <w:sz w:val="20"/>
          <w:szCs w:val="20"/>
          <w:lang w:val="en-US"/>
        </w:rPr>
        <w:t>services</w:t>
      </w:r>
      <w:r w:rsidRPr="003173E8">
        <w:rPr>
          <w:sz w:val="20"/>
          <w:szCs w:val="20"/>
          <w:lang w:val="en-US"/>
        </w:rPr>
        <w:t xml:space="preserve"> Card and I wish to </w:t>
      </w:r>
      <w:r w:rsidR="00A8122F" w:rsidRPr="003173E8">
        <w:rPr>
          <w:sz w:val="20"/>
          <w:szCs w:val="20"/>
          <w:lang w:val="en-US"/>
        </w:rPr>
        <w:t>visit</w:t>
      </w:r>
      <w:r w:rsidRPr="003173E8">
        <w:rPr>
          <w:sz w:val="20"/>
          <w:szCs w:val="20"/>
          <w:lang w:val="en-US"/>
        </w:rPr>
        <w:t xml:space="preserve"> a GP who is not my regular doctor, this practice will be informed of the date of that visit. The name of the </w:t>
      </w:r>
      <w:r w:rsidR="00A8122F" w:rsidRPr="003173E8">
        <w:rPr>
          <w:sz w:val="20"/>
          <w:szCs w:val="20"/>
          <w:lang w:val="en-US"/>
        </w:rPr>
        <w:t>practice</w:t>
      </w:r>
      <w:r w:rsidRPr="003173E8">
        <w:rPr>
          <w:sz w:val="20"/>
          <w:szCs w:val="20"/>
          <w:lang w:val="en-US"/>
        </w:rPr>
        <w:t xml:space="preserve"> visited and the reason for the visit will not be disclosed unless I give my </w:t>
      </w:r>
      <w:r w:rsidR="00A8122F" w:rsidRPr="003173E8">
        <w:rPr>
          <w:sz w:val="20"/>
          <w:szCs w:val="20"/>
          <w:lang w:val="en-US"/>
        </w:rPr>
        <w:t>consent</w:t>
      </w:r>
      <w:r w:rsidRPr="003173E8">
        <w:rPr>
          <w:sz w:val="20"/>
          <w:szCs w:val="20"/>
          <w:lang w:val="en-US"/>
        </w:rPr>
        <w:t>.</w:t>
      </w:r>
    </w:p>
    <w:p w14:paraId="3D121CA4" w14:textId="77777777" w:rsidR="00A8122F" w:rsidRPr="003173E8" w:rsidRDefault="00A8122F" w:rsidP="00A03A5C">
      <w:pPr>
        <w:pStyle w:val="ListParagraph"/>
        <w:ind w:left="360"/>
        <w:rPr>
          <w:sz w:val="20"/>
          <w:szCs w:val="20"/>
          <w:lang w:val="en-US"/>
        </w:rPr>
      </w:pPr>
    </w:p>
    <w:p w14:paraId="101D591D" w14:textId="19C3428C" w:rsidR="00A8122F" w:rsidRPr="003173E8" w:rsidRDefault="004373F6" w:rsidP="00A03A5C">
      <w:pPr>
        <w:pStyle w:val="ListParagraph"/>
        <w:numPr>
          <w:ilvl w:val="0"/>
          <w:numId w:val="6"/>
        </w:numPr>
        <w:ind w:left="360"/>
        <w:rPr>
          <w:sz w:val="20"/>
          <w:szCs w:val="20"/>
          <w:lang w:val="en-US"/>
        </w:rPr>
      </w:pPr>
      <w:r w:rsidRPr="003173E8">
        <w:rPr>
          <w:sz w:val="20"/>
          <w:szCs w:val="20"/>
          <w:lang w:val="en-US"/>
        </w:rPr>
        <w:t xml:space="preserve">When this practice is audited, I may be contacted by the auditor to check that I have received </w:t>
      </w:r>
      <w:r w:rsidR="00A8122F" w:rsidRPr="003173E8">
        <w:rPr>
          <w:sz w:val="20"/>
          <w:szCs w:val="20"/>
          <w:lang w:val="en-US"/>
        </w:rPr>
        <w:t>services</w:t>
      </w:r>
      <w:r w:rsidRPr="003173E8">
        <w:rPr>
          <w:sz w:val="20"/>
          <w:szCs w:val="20"/>
          <w:lang w:val="en-US"/>
        </w:rPr>
        <w:t xml:space="preserve">. If the audit </w:t>
      </w:r>
      <w:r w:rsidR="00A8122F" w:rsidRPr="003173E8">
        <w:rPr>
          <w:sz w:val="20"/>
          <w:szCs w:val="20"/>
          <w:lang w:val="en-US"/>
        </w:rPr>
        <w:t>involves</w:t>
      </w:r>
      <w:r w:rsidRPr="003173E8">
        <w:rPr>
          <w:sz w:val="20"/>
          <w:szCs w:val="20"/>
          <w:lang w:val="en-US"/>
        </w:rPr>
        <w:t xml:space="preserve"> viewing my health information, only an appropriately qualified health care practitioner will view my health records.</w:t>
      </w:r>
    </w:p>
    <w:p w14:paraId="3777F5CC" w14:textId="77777777" w:rsidR="00A8122F" w:rsidRPr="003173E8" w:rsidRDefault="00A8122F" w:rsidP="00A03A5C">
      <w:pPr>
        <w:pStyle w:val="ListParagraph"/>
        <w:ind w:left="360"/>
        <w:rPr>
          <w:sz w:val="20"/>
          <w:szCs w:val="20"/>
          <w:lang w:val="en-US"/>
        </w:rPr>
      </w:pPr>
    </w:p>
    <w:p w14:paraId="54859500" w14:textId="6B376D85" w:rsidR="004373F6" w:rsidRPr="003173E8" w:rsidRDefault="00A8122F" w:rsidP="00A03A5C">
      <w:pPr>
        <w:pStyle w:val="ListParagraph"/>
        <w:numPr>
          <w:ilvl w:val="0"/>
          <w:numId w:val="6"/>
        </w:numPr>
        <w:ind w:left="360"/>
        <w:rPr>
          <w:sz w:val="20"/>
          <w:szCs w:val="20"/>
          <w:lang w:val="en-US"/>
        </w:rPr>
      </w:pPr>
      <w:r w:rsidRPr="003173E8">
        <w:rPr>
          <w:sz w:val="20"/>
          <w:szCs w:val="20"/>
          <w:lang w:val="en-US"/>
        </w:rPr>
        <w:t>If approved by an Ethics Committee, health information that does not identify me may be used for health research.</w:t>
      </w:r>
    </w:p>
    <w:p w14:paraId="506A0F3F" w14:textId="77777777" w:rsidR="00A8122F" w:rsidRPr="003173E8" w:rsidRDefault="00A8122F" w:rsidP="00A03A5C">
      <w:pPr>
        <w:pStyle w:val="ListParagraph"/>
        <w:ind w:left="360"/>
        <w:rPr>
          <w:sz w:val="20"/>
          <w:szCs w:val="20"/>
          <w:lang w:val="en-US"/>
        </w:rPr>
      </w:pPr>
    </w:p>
    <w:p w14:paraId="425839E1" w14:textId="59FA6DF4" w:rsidR="00A8122F" w:rsidRPr="003173E8" w:rsidRDefault="00A8122F" w:rsidP="00A03A5C">
      <w:pPr>
        <w:pStyle w:val="ListParagraph"/>
        <w:numPr>
          <w:ilvl w:val="0"/>
          <w:numId w:val="6"/>
        </w:numPr>
        <w:ind w:left="360"/>
        <w:rPr>
          <w:sz w:val="20"/>
          <w:szCs w:val="20"/>
          <w:lang w:val="en-US"/>
        </w:rPr>
      </w:pPr>
      <w:r w:rsidRPr="003173E8">
        <w:rPr>
          <w:sz w:val="20"/>
          <w:szCs w:val="20"/>
          <w:lang w:val="en-US"/>
        </w:rPr>
        <w:t xml:space="preserve">I have the right to access my health information held by this practice and Tu Ora. I have the right to ask for it to be </w:t>
      </w:r>
      <w:r w:rsidR="00D102D9" w:rsidRPr="003173E8">
        <w:rPr>
          <w:sz w:val="20"/>
          <w:szCs w:val="20"/>
          <w:lang w:val="en-US"/>
        </w:rPr>
        <w:t>corrected</w:t>
      </w:r>
      <w:r w:rsidRPr="003173E8">
        <w:rPr>
          <w:sz w:val="20"/>
          <w:szCs w:val="20"/>
          <w:lang w:val="en-US"/>
        </w:rPr>
        <w:t xml:space="preserve"> if </w:t>
      </w:r>
      <w:r w:rsidR="003173E8">
        <w:rPr>
          <w:sz w:val="20"/>
          <w:szCs w:val="20"/>
          <w:lang w:val="en-US"/>
        </w:rPr>
        <w:t xml:space="preserve">I </w:t>
      </w:r>
      <w:r w:rsidR="003173E8" w:rsidRPr="003173E8">
        <w:rPr>
          <w:sz w:val="20"/>
          <w:szCs w:val="20"/>
          <w:lang w:val="en-US"/>
        </w:rPr>
        <w:t>think</w:t>
      </w:r>
      <w:r w:rsidRPr="003173E8">
        <w:rPr>
          <w:sz w:val="20"/>
          <w:szCs w:val="20"/>
          <w:lang w:val="en-US"/>
        </w:rPr>
        <w:t xml:space="preserve"> it is wrong.</w:t>
      </w:r>
    </w:p>
    <w:p w14:paraId="617CA6EA" w14:textId="77777777" w:rsidR="00A8122F" w:rsidRPr="003173E8" w:rsidRDefault="00A8122F" w:rsidP="00A03A5C">
      <w:pPr>
        <w:pStyle w:val="ListParagraph"/>
        <w:ind w:left="360"/>
        <w:rPr>
          <w:sz w:val="20"/>
          <w:szCs w:val="20"/>
          <w:lang w:val="en-US"/>
        </w:rPr>
      </w:pPr>
    </w:p>
    <w:p w14:paraId="679B4324" w14:textId="4172B322" w:rsidR="00A8122F" w:rsidRDefault="00A8122F" w:rsidP="00A03A5C">
      <w:pPr>
        <w:pStyle w:val="ListParagraph"/>
        <w:numPr>
          <w:ilvl w:val="0"/>
          <w:numId w:val="6"/>
        </w:numPr>
        <w:ind w:left="360"/>
        <w:rPr>
          <w:sz w:val="20"/>
          <w:szCs w:val="20"/>
          <w:lang w:val="en-US"/>
        </w:rPr>
      </w:pPr>
      <w:r w:rsidRPr="003173E8">
        <w:rPr>
          <w:sz w:val="20"/>
          <w:szCs w:val="20"/>
          <w:lang w:val="en-US"/>
        </w:rPr>
        <w:t>My health information will only be held by Tu Ora as long as necessary for it to perform its necessary functions.</w:t>
      </w:r>
    </w:p>
    <w:p w14:paraId="020D6E92" w14:textId="77777777" w:rsidR="003173E8" w:rsidRPr="003173E8" w:rsidRDefault="003173E8" w:rsidP="003173E8">
      <w:pPr>
        <w:pStyle w:val="ListParagraph"/>
        <w:rPr>
          <w:sz w:val="20"/>
          <w:szCs w:val="20"/>
          <w:lang w:val="en-US"/>
        </w:rPr>
      </w:pPr>
    </w:p>
    <w:p w14:paraId="56004E69" w14:textId="36D69E30" w:rsidR="004373F6" w:rsidRPr="003173E8" w:rsidRDefault="00A8122F" w:rsidP="004373F6">
      <w:pPr>
        <w:pStyle w:val="ListParagraph"/>
        <w:numPr>
          <w:ilvl w:val="0"/>
          <w:numId w:val="6"/>
        </w:numPr>
        <w:ind w:left="360"/>
        <w:rPr>
          <w:lang w:val="en-US"/>
        </w:rPr>
      </w:pPr>
      <w:r w:rsidRPr="003173E8">
        <w:rPr>
          <w:sz w:val="20"/>
          <w:szCs w:val="20"/>
          <w:lang w:val="en-US"/>
        </w:rPr>
        <w:t>I understand that individuals and organisat</w:t>
      </w:r>
      <w:r w:rsidR="00D102D9" w:rsidRPr="003173E8">
        <w:rPr>
          <w:sz w:val="20"/>
          <w:szCs w:val="20"/>
          <w:lang w:val="en-US"/>
        </w:rPr>
        <w:t>i</w:t>
      </w:r>
      <w:r w:rsidRPr="003173E8">
        <w:rPr>
          <w:sz w:val="20"/>
          <w:szCs w:val="20"/>
          <w:lang w:val="en-US"/>
        </w:rPr>
        <w:t xml:space="preserve">ons that may have access to my health information are subject to the health information privacy Code and are required to keep my information secure. Office of the commissioner: Health Information </w:t>
      </w:r>
      <w:r w:rsidR="00D102D9" w:rsidRPr="003173E8">
        <w:rPr>
          <w:sz w:val="20"/>
          <w:szCs w:val="20"/>
          <w:lang w:val="en-US"/>
        </w:rPr>
        <w:t>privacy</w:t>
      </w:r>
      <w:r w:rsidRPr="003173E8">
        <w:rPr>
          <w:sz w:val="20"/>
          <w:szCs w:val="20"/>
          <w:lang w:val="en-US"/>
        </w:rPr>
        <w:t xml:space="preserve"> Code</w:t>
      </w:r>
      <w:r w:rsidRPr="003173E8">
        <w:rPr>
          <w:lang w:val="en-US"/>
        </w:rPr>
        <w:t xml:space="preserve"> 2020. For more </w:t>
      </w:r>
      <w:r w:rsidRPr="003173E8">
        <w:rPr>
          <w:sz w:val="20"/>
          <w:szCs w:val="20"/>
          <w:lang w:val="en-US"/>
        </w:rPr>
        <w:t xml:space="preserve">information on </w:t>
      </w:r>
      <w:r w:rsidR="00D102D9" w:rsidRPr="003173E8">
        <w:rPr>
          <w:sz w:val="20"/>
          <w:szCs w:val="20"/>
          <w:lang w:val="en-US"/>
        </w:rPr>
        <w:t>health</w:t>
      </w:r>
      <w:r w:rsidRPr="003173E8">
        <w:rPr>
          <w:sz w:val="20"/>
          <w:szCs w:val="20"/>
          <w:lang w:val="en-US"/>
        </w:rPr>
        <w:t xml:space="preserve"> information collected by To Ora please visit: www.tuora.org.nz.</w:t>
      </w:r>
    </w:p>
    <w:p w14:paraId="697DC553" w14:textId="77777777" w:rsidR="00456B70" w:rsidRPr="00456B70" w:rsidRDefault="00456B70" w:rsidP="00456B70">
      <w:pPr>
        <w:pStyle w:val="ListParagraph"/>
        <w:ind w:left="1080"/>
        <w:rPr>
          <w:lang w:val="en-US"/>
        </w:rPr>
      </w:pPr>
    </w:p>
    <w:sectPr w:rsidR="00456B70" w:rsidRPr="00456B70" w:rsidSect="003173E8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7C09E" w14:textId="77777777" w:rsidR="00A7414C" w:rsidRDefault="00A7414C" w:rsidP="00456B70">
      <w:pPr>
        <w:spacing w:after="0" w:line="240" w:lineRule="auto"/>
      </w:pPr>
      <w:r>
        <w:separator/>
      </w:r>
    </w:p>
  </w:endnote>
  <w:endnote w:type="continuationSeparator" w:id="0">
    <w:p w14:paraId="7390B862" w14:textId="77777777" w:rsidR="00A7414C" w:rsidRDefault="00A7414C" w:rsidP="0045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E7B33" w14:textId="77777777" w:rsidR="00A7414C" w:rsidRDefault="00A7414C" w:rsidP="00456B70">
      <w:pPr>
        <w:spacing w:after="0" w:line="240" w:lineRule="auto"/>
      </w:pPr>
      <w:r>
        <w:separator/>
      </w:r>
    </w:p>
  </w:footnote>
  <w:footnote w:type="continuationSeparator" w:id="0">
    <w:p w14:paraId="00A49E0D" w14:textId="77777777" w:rsidR="00A7414C" w:rsidRDefault="00A7414C" w:rsidP="00456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A48E0"/>
    <w:multiLevelType w:val="hybridMultilevel"/>
    <w:tmpl w:val="FD542410"/>
    <w:lvl w:ilvl="0" w:tplc="1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8340F3"/>
    <w:multiLevelType w:val="hybridMultilevel"/>
    <w:tmpl w:val="D19E314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F33A3"/>
    <w:multiLevelType w:val="hybridMultilevel"/>
    <w:tmpl w:val="222A2B4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E13E2"/>
    <w:multiLevelType w:val="hybridMultilevel"/>
    <w:tmpl w:val="D746139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9075F"/>
    <w:multiLevelType w:val="hybridMultilevel"/>
    <w:tmpl w:val="315E5ACE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D3A4118"/>
    <w:multiLevelType w:val="hybridMultilevel"/>
    <w:tmpl w:val="C6B0FEA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018841">
    <w:abstractNumId w:val="2"/>
  </w:num>
  <w:num w:numId="2" w16cid:durableId="515651841">
    <w:abstractNumId w:val="0"/>
  </w:num>
  <w:num w:numId="3" w16cid:durableId="429198915">
    <w:abstractNumId w:val="3"/>
  </w:num>
  <w:num w:numId="4" w16cid:durableId="1231426466">
    <w:abstractNumId w:val="4"/>
  </w:num>
  <w:num w:numId="5" w16cid:durableId="709376027">
    <w:abstractNumId w:val="1"/>
  </w:num>
  <w:num w:numId="6" w16cid:durableId="9685880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70"/>
    <w:rsid w:val="002A19BF"/>
    <w:rsid w:val="002D5FA1"/>
    <w:rsid w:val="003173E8"/>
    <w:rsid w:val="004373F6"/>
    <w:rsid w:val="00456B70"/>
    <w:rsid w:val="009759BA"/>
    <w:rsid w:val="00A03A5C"/>
    <w:rsid w:val="00A7414C"/>
    <w:rsid w:val="00A8122F"/>
    <w:rsid w:val="00D102D9"/>
    <w:rsid w:val="00E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239B0"/>
  <w15:chartTrackingRefBased/>
  <w15:docId w15:val="{A6DBCC12-8FDA-42BB-B0DE-7952C8F7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B7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B7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B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B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B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B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B7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B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B7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B7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B7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B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B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B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B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B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B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B7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B7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B7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B70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B70"/>
  </w:style>
  <w:style w:type="paragraph" w:styleId="Footer">
    <w:name w:val="footer"/>
    <w:basedOn w:val="Normal"/>
    <w:link w:val="FooterChar"/>
    <w:uiPriority w:val="99"/>
    <w:unhideWhenUsed/>
    <w:rsid w:val="0045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B70"/>
  </w:style>
  <w:style w:type="paragraph" w:styleId="NoSpacing">
    <w:name w:val="No Spacing"/>
    <w:uiPriority w:val="1"/>
    <w:qFormat/>
    <w:rsid w:val="00456B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Downes</dc:creator>
  <cp:keywords/>
  <dc:description/>
  <cp:lastModifiedBy>Bev Downes</cp:lastModifiedBy>
  <cp:revision>2</cp:revision>
  <cp:lastPrinted>2024-07-08T02:38:00Z</cp:lastPrinted>
  <dcterms:created xsi:type="dcterms:W3CDTF">2024-07-08T02:39:00Z</dcterms:created>
  <dcterms:modified xsi:type="dcterms:W3CDTF">2024-07-08T02:39:00Z</dcterms:modified>
</cp:coreProperties>
</file>